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9E" w:rsidRPr="00EA269E" w:rsidRDefault="00EA269E" w:rsidP="00EA2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6" w:anchor="text" w:history="1">
        <w:r w:rsidRPr="00EA269E">
          <w:rPr>
            <w:rFonts w:ascii="Arial" w:eastAsia="Times New Roman" w:hAnsi="Arial" w:cs="Arial"/>
            <w:b/>
            <w:bCs/>
            <w:color w:val="26579A"/>
            <w:sz w:val="20"/>
            <w:szCs w:val="20"/>
            <w:u w:val="single"/>
            <w:lang w:eastAsia="ru-RU"/>
          </w:rPr>
          <w:t>Конвенция о защите прав человека и основных свобод ETS N 005 (Рим, 4 ноября 1950 г.) (с изменениями и дополнениями)</w:t>
        </w:r>
      </w:hyperlink>
    </w:p>
    <w:p w:rsidR="00EA269E" w:rsidRPr="00EA269E" w:rsidRDefault="00EA269E" w:rsidP="00EA2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7" w:anchor="block_9999" w:history="1">
        <w:r w:rsidRPr="00EA269E">
          <w:rPr>
            <w:rFonts w:ascii="Arial" w:eastAsia="Times New Roman" w:hAnsi="Arial" w:cs="Arial"/>
            <w:b/>
            <w:bCs/>
            <w:color w:val="26579A"/>
            <w:sz w:val="20"/>
            <w:szCs w:val="20"/>
            <w:u w:val="single"/>
            <w:lang w:eastAsia="ru-RU"/>
          </w:rPr>
          <w:t>Преамбула</w:t>
        </w:r>
      </w:hyperlink>
    </w:p>
    <w:p w:rsidR="00EA269E" w:rsidRPr="00EA269E" w:rsidRDefault="00EA269E" w:rsidP="00EA2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hyperlink r:id="rId8" w:anchor="block_1" w:history="1">
        <w:r w:rsidRPr="00EA269E">
          <w:rPr>
            <w:rFonts w:ascii="Arial" w:eastAsia="Times New Roman" w:hAnsi="Arial" w:cs="Arial"/>
            <w:i/>
            <w:iCs/>
            <w:color w:val="26579A"/>
            <w:sz w:val="20"/>
            <w:szCs w:val="20"/>
            <w:u w:val="single"/>
            <w:lang w:eastAsia="ru-RU"/>
          </w:rPr>
          <w:t>Статья 1. Обязательство соблюдать права человека</w:t>
        </w:r>
      </w:hyperlink>
    </w:p>
    <w:p w:rsidR="00EA269E" w:rsidRPr="00EA269E" w:rsidRDefault="00EA269E" w:rsidP="00EA269E">
      <w:pPr>
        <w:numPr>
          <w:ilvl w:val="0"/>
          <w:numId w:val="1"/>
        </w:numPr>
        <w:shd w:val="clear" w:color="auto" w:fill="FFFFFF"/>
        <w:spacing w:before="375" w:after="45" w:line="240" w:lineRule="auto"/>
        <w:ind w:left="0" w:hanging="75"/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ru-RU"/>
        </w:rPr>
      </w:pPr>
      <w:r w:rsidRPr="00EA269E">
        <w:rPr>
          <w:rFonts w:ascii="Arial" w:eastAsia="Times New Roman" w:hAnsi="Arial" w:cs="Arial"/>
          <w:b/>
          <w:bCs/>
          <w:caps/>
          <w:noProof/>
          <w:color w:val="000000"/>
          <w:sz w:val="21"/>
          <w:szCs w:val="21"/>
          <w:lang w:eastAsia="ru-RU"/>
        </w:rPr>
        <w:drawing>
          <wp:inline distT="0" distB="0" distL="0" distR="0" wp14:anchorId="79EAAEB6" wp14:editId="3B3D7DD2">
            <wp:extent cx="95885" cy="95885"/>
            <wp:effectExtent l="0" t="0" r="0" b="0"/>
            <wp:docPr id="1" name="closed_img2" descr="http://base.garant.ru/images/base/section_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http://base.garant.ru/images/base/section_clos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69E"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ru-RU"/>
        </w:rPr>
        <w:t> </w:t>
      </w:r>
      <w:hyperlink r:id="rId10" w:anchor="block_100" w:history="1">
        <w:r w:rsidRPr="00EA269E">
          <w:rPr>
            <w:rFonts w:ascii="Arial" w:eastAsia="Times New Roman" w:hAnsi="Arial" w:cs="Arial"/>
            <w:b/>
            <w:bCs/>
            <w:caps/>
            <w:color w:val="26579A"/>
            <w:sz w:val="21"/>
            <w:szCs w:val="21"/>
            <w:u w:val="single"/>
            <w:lang w:eastAsia="ru-RU"/>
          </w:rPr>
          <w:t>РАЗДЕЛ I. ПРАВА И СВОБОДЫ</w:t>
        </w:r>
      </w:hyperlink>
    </w:p>
    <w:p w:rsidR="00EA269E" w:rsidRPr="00EA269E" w:rsidRDefault="00EA269E" w:rsidP="00EA269E">
      <w:pPr>
        <w:numPr>
          <w:ilvl w:val="0"/>
          <w:numId w:val="1"/>
        </w:numPr>
        <w:shd w:val="clear" w:color="auto" w:fill="FFFFFF"/>
        <w:spacing w:before="375" w:after="45" w:line="240" w:lineRule="auto"/>
        <w:ind w:left="0" w:hanging="75"/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ru-RU"/>
        </w:rPr>
      </w:pPr>
      <w:r w:rsidRPr="00EA269E">
        <w:rPr>
          <w:rFonts w:ascii="Arial" w:eastAsia="Times New Roman" w:hAnsi="Arial" w:cs="Arial"/>
          <w:b/>
          <w:bCs/>
          <w:caps/>
          <w:noProof/>
          <w:color w:val="000000"/>
          <w:sz w:val="21"/>
          <w:szCs w:val="21"/>
          <w:lang w:eastAsia="ru-RU"/>
        </w:rPr>
        <w:drawing>
          <wp:inline distT="0" distB="0" distL="0" distR="0" wp14:anchorId="3694D8F1" wp14:editId="07536727">
            <wp:extent cx="95885" cy="95885"/>
            <wp:effectExtent l="0" t="0" r="0" b="0"/>
            <wp:docPr id="2" name="closed_img3" descr="http://base.garant.ru/images/base/section_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3" descr="http://base.garant.ru/images/base/section_clos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69E"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ru-RU"/>
        </w:rPr>
        <w:t> </w:t>
      </w:r>
      <w:hyperlink r:id="rId11" w:anchor="block_200" w:history="1">
        <w:r w:rsidRPr="00EA269E">
          <w:rPr>
            <w:rFonts w:ascii="Arial" w:eastAsia="Times New Roman" w:hAnsi="Arial" w:cs="Arial"/>
            <w:b/>
            <w:bCs/>
            <w:caps/>
            <w:color w:val="26579A"/>
            <w:sz w:val="21"/>
            <w:szCs w:val="21"/>
            <w:u w:val="single"/>
            <w:lang w:eastAsia="ru-RU"/>
          </w:rPr>
          <w:t>РАЗДЕЛ II. ЕВРОПЕЙСКИЙ СУД ПО ПРАВАМ ЧЕЛОВЕКА</w:t>
        </w:r>
      </w:hyperlink>
    </w:p>
    <w:p w:rsidR="00EA269E" w:rsidRPr="00EA269E" w:rsidRDefault="00EA269E" w:rsidP="00EA269E">
      <w:pPr>
        <w:numPr>
          <w:ilvl w:val="0"/>
          <w:numId w:val="1"/>
        </w:numPr>
        <w:shd w:val="clear" w:color="auto" w:fill="FFFFFF"/>
        <w:spacing w:before="375" w:after="45" w:line="240" w:lineRule="auto"/>
        <w:ind w:left="0" w:hanging="75"/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ru-RU"/>
        </w:rPr>
      </w:pPr>
      <w:r w:rsidRPr="00EA269E">
        <w:rPr>
          <w:rFonts w:ascii="Arial" w:eastAsia="Times New Roman" w:hAnsi="Arial" w:cs="Arial"/>
          <w:b/>
          <w:bCs/>
          <w:caps/>
          <w:noProof/>
          <w:color w:val="000000"/>
          <w:sz w:val="21"/>
          <w:szCs w:val="21"/>
          <w:lang w:eastAsia="ru-RU"/>
        </w:rPr>
        <w:drawing>
          <wp:inline distT="0" distB="0" distL="0" distR="0" wp14:anchorId="5CEE566A" wp14:editId="3E761240">
            <wp:extent cx="95885" cy="95885"/>
            <wp:effectExtent l="0" t="0" r="0" b="0"/>
            <wp:docPr id="3" name="closed_img4" descr="http://base.garant.ru/images/base/section_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4" descr="http://base.garant.ru/images/base/section_clos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69E"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ru-RU"/>
        </w:rPr>
        <w:t> </w:t>
      </w:r>
      <w:hyperlink r:id="rId12" w:anchor="block_300" w:history="1">
        <w:r w:rsidRPr="00EA269E">
          <w:rPr>
            <w:rFonts w:ascii="Arial" w:eastAsia="Times New Roman" w:hAnsi="Arial" w:cs="Arial"/>
            <w:b/>
            <w:bCs/>
            <w:caps/>
            <w:color w:val="26579A"/>
            <w:sz w:val="21"/>
            <w:szCs w:val="21"/>
            <w:u w:val="single"/>
            <w:lang w:eastAsia="ru-RU"/>
          </w:rPr>
          <w:t>РАЗДЕЛ III. РАЗЛИЧНЫЕ ПОЛОЖЕНИЯ</w:t>
        </w:r>
      </w:hyperlink>
    </w:p>
    <w:p w:rsidR="00EA269E" w:rsidRPr="00EA269E" w:rsidRDefault="00EA269E" w:rsidP="00EA2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bookmarkStart w:id="0" w:name="text"/>
      <w:bookmarkEnd w:id="0"/>
    </w:p>
    <w:p w:rsidR="00EA269E" w:rsidRPr="00EA269E" w:rsidRDefault="00EA269E" w:rsidP="00EA26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hyperlink r:id="rId13" w:anchor="block_2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Протоколом N 14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от 13 мая 2004 г. в настоящую Конвенцию внесены изменения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hyperlink r:id="rId14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См. текст Конвенции в предыдущей редакции</w:t>
        </w:r>
      </w:hyperlink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Конвенция</w:t>
      </w:r>
      <w:r w:rsidRPr="00EA269E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о защите прав человека и основных свобод</w:t>
      </w:r>
      <w:r w:rsidRPr="00EA269E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(Рим, 4 ноября 1950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изменениями и дополнениями от: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 сентября 1970 г., 20 декабря 1971 г., 1 января, 6 ноября 1990 г., 11 мая 1994 г., 13 мая 2004 г.</w:t>
      </w:r>
    </w:p>
    <w:p w:rsidR="00EA269E" w:rsidRPr="00EA269E" w:rsidRDefault="00EA269E" w:rsidP="00EA2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ETS N 005</w:t>
      </w:r>
    </w:p>
    <w:p w:rsidR="00EA269E" w:rsidRPr="00EA269E" w:rsidRDefault="00EA269E" w:rsidP="00EA26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15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резюме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настоящему документу (по состоянию на 30 декабря 2003 г.) (текст предоставлен Правовым управлением Государственной Думы ФС РФ)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16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статус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настоящей Конвенции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bookmarkStart w:id="1" w:name="7777"/>
      <w:bookmarkEnd w:id="1"/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17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1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Конвенции о защите прав человека и основных свобод (Париж, 20 марта 1952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Согласно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18" w:anchor="block_5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ст. 5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Протокола, его статьи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19" w:anchor="block_1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1 - 4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являются дополнительными статьями к настоящей Конвенции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20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2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Конвенции о защите прав человека и основных свобод "О наделении Европейского Суда по правам человека компетенцией выносить консультативные заключения" (Страсбург, 6 мая 1963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Согласно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21" w:anchor="block_503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ст. 5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Протокола, его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22" w:anchor="block_1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статьи 1 - 4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считаются неотъемлемой частью Конвенции с даты вступления Протокола в силу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23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4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Конвенции о защите прав человека и основных свобод "Об обеспечении некоторых иных прав и свобод помимо тех, которые уже включены в Конвенцию и Протокол N 1 к ней" (Страсбург, 16 сентября 1963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Согласно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24" w:anchor="block_6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ст. 6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Протокола, положения его статей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25" w:anchor="block_1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1 - 5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являются дополнительными статьями к настоящей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26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Конвенции</w:t>
        </w:r>
      </w:hyperlink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27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6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Конвенции о защите прав человека и основных свобод "Относительно отмены смертной казни" (Страсбург, 28 апреля 1983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Согласно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28" w:anchor="block_6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ст. 6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Протокола, положения его статей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29" w:anchor="block_1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1 - 5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являются дополнительными статьями к настоящей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30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Конвенции</w:t>
        </w:r>
      </w:hyperlink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При присоединении к настоящей Конвенции, Россия сделала оговорку о поэтапном присоединении к Протоколу N 6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31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7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Конвенции о защите прав человека и основных свобод (Страсбург, 22 ноября 1984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Согласно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32" w:anchor="block_7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ст. 7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Протокола, положения его статей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33" w:anchor="block_1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1 - 6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являются дополнительными статьями к настоящей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34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Конвенции</w:t>
        </w:r>
      </w:hyperlink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35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9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Конвенции о защите прав человека и основных свобод (Рим, 6 ноября 1990 г.) (отменен)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36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10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Конвенции о защите прав человека и основных свобод (Страсбург, 25 марта 1992 г.) (не действует)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37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11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Конвенции о защите прав человека и основных свобод "О реорганизации контрольного механизма, созданного в соответствии с Конвенцией" (Страсбург, 11 мая 1994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lastRenderedPageBreak/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38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12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Конвенции о защите прав человека и основных свобод (Рим, 4 ноября 2000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39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13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Европейской конвенции о защите прав человека и основных свобод относительно отмены смертной казни в любых обстоятельствах (Вильнюс, 3 мая 2002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40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Протокол N 14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 Конвенции о защите прав человека и основных свобод, дополняющий контрольную систему Конвенции (Страсбург, 13 мая 2004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Правительства, подписавшие настоящую Конвенцию, являющиеся членами Совета Европы,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принимая во внимание </w:t>
      </w:r>
      <w:hyperlink r:id="rId41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Всеобщую декларацию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прав человека, провозглашенную Генеральной Ассамблеей Организации Объединенных Наций 10 декабря 1948 года,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учитывая, что эта Декларация имеет целью обеспечить всеобщее и эффективное признание и осуществление провозглашенных в ней прав,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считая, что целью Совета Европы является достижение большего единства между его членами и что одним из средств достижения этой цели является защита и развитие прав человека и основных свобод,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подтверждая свою глубокую приверженность основным свободам, которые являются основой справедливости и всеобщего мира и соблюдение которых наилучшим образом обеспечивается, с одной стороны, подлинно демократическим политическим режимом и, с другой стороны, всеобщим пониманием и соблюдением прав человека, которым они привержены,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преисполненные решимости, как Правительства европейских государств, движимые единым стремлением и имеющие общее наследие политических традиций, идеалов, свободы и верховенства права, сделать первые шаги на пути обеспечения коллективного осуществления некоторых из прав, изложенных во </w:t>
      </w:r>
      <w:hyperlink r:id="rId42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Всеобщей декларации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согласились о нижеследующем: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Обязательство соблюдать права человека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Высокие Договаривающиеся Стороны обеспечивают каждому, находящемуся под их юрисдикцией, права и свободы, определенные в разделе I настоящей Конвенции.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Раздел I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Права и свободы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Право на жизнь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Право каждого лица на жизнь охраняется законом. Никто не может быть умышленно лишен жизни иначе как во исполнение смертного приговора, вынесенного судом за совершение преступления, в отношении которого законом предусмотрено такое наказание.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Лишение жизни не рассматривается как нарушение настоящей статьи, когда оно является результатом абсолютно необходимого применения силы: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a)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для защиты любого лица от противоправного насилия;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b)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для осуществления законного задержания или предотвращения побега лица, заключенного под стражу на законных основаниях;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c)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для подавления, в соответствии с законом, бунта или мятежа.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Запрещение пыток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Никто не должен подвергаться ни пыткам, ни </w:t>
      </w:r>
      <w:hyperlink r:id="rId43" w:anchor="block_1503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бесчеловечному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или </w:t>
      </w:r>
      <w:hyperlink r:id="rId44" w:anchor="block_1505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унижающему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достоинство обращению или наказанию.</w:t>
      </w:r>
    </w:p>
    <w:p w:rsidR="00EA269E" w:rsidRPr="00EA269E" w:rsidRDefault="00EA269E" w:rsidP="00EA26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45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Европейскую Конвенцию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по предупреждению пыток и бесчеловечного или унижающего достоинство обращения или наказания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Запрещение рабства и принудительного труда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Никто не должен содержаться в рабстве или подневольном состоянии.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Никто не должен привлекаться к принудительному или обязательному труду.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lastRenderedPageBreak/>
        <w:t>ГАРАНТ: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Об упразднении принудительного или обязательного труда см. также: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hyperlink r:id="rId46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Конвенцию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Международной Организации Труда N 29 о принудительном или обязательном труде (Женева, 28 июня 1930 г.);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hyperlink r:id="rId47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Конвенцию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Международной Организации Труда N 105 об упразднении принудительного труда (Женева, 25 июня 1957 г.)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Для целей настоящей статьи термин </w:t>
      </w: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"принудительный или обязательный труд"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 включает в себя: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a)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всякую работу, которую обычно должно выполнять лицо, находящееся в заключении согласно положениям </w:t>
      </w:r>
      <w:hyperlink r:id="rId48" w:anchor="block_5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5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настоящей Конвенции или условно освобожденное от такого заключения;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b)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всякую службу военного характера, а в тех странах, в которых правомерным признается отказ от военной службы на основании убеждений, службу, назначенную вместо обязательной военной службы;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c)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всякую службу, обязательную в случае чрезвычайного положения или бедствия, угрожающего жизни или благополучию населения;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d)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всякую работу или службу, являющуюся частью обычных гражданских обязанностей.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Право на свободу и личную неприкосновенность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Каждый имеет право на свободу и личную неприкосновенность. Никто не может быть лишен свободы иначе как в следующих случаях и в порядке, установленном законом: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a)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законное содержание под стражей лица, осужденного компетентным судом;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b)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законное задержание или заключение под стражу (арест) лица за неисполнение вынесенного в соответствии с законом решения суда или с целью обеспечения исполнения любого обязательства, предписанного законом;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c)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законное задержание или заключение под стражу лица, произведенное с тем, чтобы оно предстало перед компетентным органом по обоснованному подозрению в совершении правонарушения или в случае, когда имеются достаточные основания полагать, что необходимо предотвратить совершение им правонарушения или помешать ему скрыться после его совершения;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d)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заключение под стражу несовершеннолетнего лица на основании законного постановления для воспитательного надзора или его законное заключение под стражу, произведенное с тем, чтобы оно предстало перед компетентным органом;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e)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законное заключение под стражу лиц с целью предотвращения распространения инфекционных заболеваний, а также законное заключение под стражу душевнобольных, алкоголиков, наркоманов или бродяг;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f)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законное задержание или заключение под стражу лица с целью предотвращения его незаконного въезда в страну или лица, против которого предпринимаются меры по его высылке или выдаче.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Каждому арестованному незамедлительно сообщаются на понятном ему языке причины его ареста и любое предъявляемое ему обвинение.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9" w:anchor="block_1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3.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Каждый задержанный или заключенный под стражу в соответствии с </w:t>
      </w:r>
      <w:hyperlink r:id="rId50" w:anchor="block_5013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подпунктом "c" пункта 1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настоящей статьи незамедлительно доставляется к судье или к иному должностному лицу, наделенному, согласно закону, судебной властью, и имеет право на судебное разбирательство в течение разумного срока или на освобождение до суда. Освобождение может быть обусловлено предоставлением гарантий явки в суд.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Каждый, кто лишен свободы в результате ареста или заключения под стражу, имеет </w:t>
      </w:r>
      <w:hyperlink r:id="rId51" w:anchor="block_6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право на безотлагательное рассмотрение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судом правомерности его заключения под стражу и на освобождение, если его заключение под стражу признано судом незаконным.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Каждый, кто стал жертвой ареста или заключения под стражу в нарушение положений настоящей статьи, имеет право на компенсацию.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6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Право на справедливое судебное разбирательство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судом, созданным на основании закона. Судебное решение объявляется публично, однако пресса и публика могут не допускаться на судебные заседания в течение всего процесса или его части по соображениям морали, общественного порядка или национальной безопасности в демократическом обществе, а также 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когда того требуют интересы несовершеннолетних или для защиты частной жизни сторон, или - в той мере, в какой это, по мнению суда, строго необходимо - при особых обстоятельствах, когда гласность нарушала бы интересы правосудия.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Каждый обвиняемый в совершении уголовного преступления считается невиновным, до тех пор пока его виновность не будет установлена законным порядком.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Каждый обвиняемый в совершении уголовного преступления имеет как минимум следующие права: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a)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быть незамедлительно и подробно уведомленным на понятном ему языке о характере и основании предъявленного ему обвинения;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b)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иметь достаточное время и возможности для подготовки своей защиты;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c)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защищать себя лично или через посредство выбранного им самим защитника или, при недостатке у него средств для оплаты услуг защитника, пользоваться услугами назначенного ему защитника бесплатно, когда того требуют интересы правосудия;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d)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допрашивать показывающих против него свидетелей или иметь право на то, чтобы эти свидетели были допрошены, и иметь право на вызов и допрос свидетелей в его пользу на тех же условиях, что и для свидетелей, показывающих против него;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e)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пользоваться бесплатной помощью переводчика, если он не понимает языка, используемого в суде, или не говорит на этом языке.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7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Наказание исключительно на основании закона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Никто не может быть осужден за совершение какого-либо деяния или за бездействие, которое согласно действовавшему в момент его совершения национальному или международному праву не являлось уголовным преступлением. Не может также налагаться наказание более тяжкое, нежели то, которое подлежало применению в момент совершения уголовного преступления.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Настоящая статья не препятствует осуждению и наказанию любого лица за совершение какого-либо деяния или за бездействие, которое в момент его совершения являлось уголовным преступлением в соответствии с общими принципами права, признанными цивилизованными странами.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8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Право на уважение частной и семейной жизни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Каждый имеет право на уважение его личной и семейной жизни, его жилища и его корреспонденции.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Не допускается вмешательство со стороны публичных властей в осуществление этого права, за исключением случая, когда такое вмешательство предусмотрено законом и необходимо в демократическом обществе в интересах национальной безопасности и общественного порядка, экономического благосостояния страны, в целях предотвращения беспорядков или преступлений, для охраны здоровья или нравственности или защиты прав и свобод других лиц.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9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Свобода мысли, совести и религии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Каждый имеет право на свободу мысли, совести и религии; это право включает свободу менять свою религию или убеждения и свободу исповедовать свою религию или убеждения как индивидуально, так и сообща с другими, публичным или частным порядком, в богослужении, обучении, отправлении религиозных и культовых обрядов.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Свобода исповедовать свою религию или убеждения подлежит лишь ограничениям, которые предусмотрены законом и необходимы в демократическом обществе в интересах общественной безопасности, для охраны общественного порядка, здоровья или нравственности или для защиты прав и свобод других лиц.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10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Свобода выражения мнения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Каждый имеет право свободно выражать свое мнение. Это право включает свободу придерживаться своего мнения и свободу получать и распространять информацию и идеи без какого-либо вмешательства со стороны публичных властей и независимо от государственных границ. Настоящая статья не препятствует государствам осуществлять лицензирование радиовещательных, телевизионных или кинематографических предприятий.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2. Осуществление этих свобод, налагающее обязанности и ответственность, может быть сопряжено с определенными формальностями, условиями, ограничениями или санкциями, которые предусмотрены законом и необходимы в демократическом обществе в интересах национальной безопасности, территориальной целостности или общественного порядка, в целях предотвращения беспорядков и преступлений, для охраны здоровья и нравственности, защиты репутации или прав других лиц, предотвращения разглашения информации, полученной конфиденциально, или обеспечения авторитета и беспристрастности правосудия.</w:t>
      </w:r>
    </w:p>
    <w:p w:rsidR="00EA269E" w:rsidRPr="00EA269E" w:rsidRDefault="00EA269E" w:rsidP="00EA26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О праве журналистов не раскрывать свои источники информации 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52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Рекомендацию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Комитета министров от 8 марта 2000 г. N R (2000) 7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11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Свобода собраний и объединений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Каждый имеет право на свободу мирных собраний и на свободу объединения с другими, включая право создавать профессиональные союзы и вступать в таковые для защиты своих интересов.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Осуществление этих прав не подлежит никаким ограничениям, кроме тех, которые предусмотрены законом и необходимы в демократическом обществе в интересах национальной безопасности и общественного порядка, в целях предотвращения беспорядков и преступлений, для охраны здоровья и нравственности или защиты прав и свобод других лиц. Настоящая статья не препятствует введению законных ограничений на осуществление этих прав лицами, входящими в состав вооруженных сил, полиции или административных органов государства.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12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Право на вступление в брак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Мужчины и женщины, достигшие брачного возраста, имеют право вступать в брак и создавать семью в соответствии с национальным законодательством, регулирующим осуществление этого права.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13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Право на эффективное средство правовой защиты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Каждый, чьи права и свободы, признанные в настоящей Конвенции, нарушены, имеет право на эффективное средство правовой защиты в государственном органе, даже если это нарушение было совершено лицами, действовавшими в официальном качестве.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14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Запрещение дискриминации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Пользование правами и свободами, признанными в настоящей Конвенции, должно быть обеспечено без какой бы то ни было дискриминации по признаку пола, расы, цвета кожи, языка, религии, политических или иных убеждений, национального или социального происхождения, принадлежности к национальным меньшинствам, имущественного положения, рождения или по любым иным признакам.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15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Отступление от соблюдения обязательств в чрезвычайных ситуациях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случае войны или при иных чрезвычайных обстоятельствах, угрожающих жизни нации, любая из Высоких Договаривающихся Сторон может принимать меры в отступление от ее обязательств по настоящей Конвенции только в той степени, в какой это обусловлено чрезвычайностью обстоятельств, при условии, что такие меры не противоречат другим ее обязательствам по международному праву.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Это положение не может служить основанием для какого бы то ни было отступления от положений </w:t>
      </w:r>
      <w:hyperlink r:id="rId53" w:anchor="block_2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2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за исключением случаев гибели людей в результате правомерных военных действий, или от положений </w:t>
      </w:r>
      <w:hyperlink r:id="rId54" w:anchor="block_3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3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</w:t>
      </w:r>
      <w:hyperlink r:id="rId55" w:anchor="block_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пункта 1 статьи 4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</w:t>
      </w:r>
      <w:hyperlink r:id="rId56" w:anchor="block_7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7.</w:t>
        </w:r>
      </w:hyperlink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Любая из Высоких Договаривающихся Сторон, использующая это право отступления, исчерпывающим образом информирует Генерального секретаря Совета Европы о введенных ею мерах и о причинах их принятия. Она также ставит в известность Генерального секретаря Совета 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Европы о дате прекращения действия таких мер и возобновлении осуществления положений Конвенции в полном объеме.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16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Ограничение на политическую деятельность иностранцев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Ничто в </w:t>
      </w:r>
      <w:hyperlink r:id="rId57" w:anchor="block_10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статьях 10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</w:t>
      </w:r>
      <w:hyperlink r:id="rId58" w:anchor="block_11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11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</w:t>
      </w:r>
      <w:hyperlink r:id="rId59" w:anchor="block_1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14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 может рассматриваться как препятствие для Высоких Договаривающихся Сторон вводить ограничения на политическую деятельность иностранцев.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17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Запрещение злоупотреблений правами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Ничто в настоящей Конвенции не может толковаться как означающее, что какое-либо государство, какая-либо группа лиц или какое-либо лицо имеет право заниматься какой бы то ни было деятельностью или совершать какие бы то ни было действия, направленные на упразднение прав и свобод, признанных в настоящей Конвенции, или на их ограничение в большей мере, чем это предусматривается в Конвенции.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18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Пределы использования ограничений в отношении прав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Ограничения, допускаемые в настоящей Конвенции в отношении указанных прав и свобод, не должны применяться для иных целей, нежели те, для которых они были предусмотрены.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Раздел II 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Европейский Суд по правам человека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19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Учреждение Суда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обеспечения соблюдения обязательств, принятых на себя Высокими Договаривающимися Сторонами по настоящей Конвенции и Протоколам к ней, учреждается Европейский Суд по правам человека, далее именуемый "Суд". Он работает на постоянной основе.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20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Число судей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Число судей, входящих в состав Суда, равно числу Высоких Договаривающихся Сторон.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21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Предъявляемые к судьям требования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Судьи должны обладать самыми высокими моральными качествами и удовлетворять требованиям, предъявляемым при назначении на высокие судебные должности, или быть правоведами с общепризнанным авторитетом.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Судьи участвуют в работе Суда в личном качестве.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На протяжении всего срока пребывания в должности судьи не должны осуществлять никакой деятельности, несовместимой с их независимостью, беспристрастностью или с требованиями, вытекающими из характера их работы в течение полного рабочего дня. Все вопросы, возникающие в связи с применением положений настоящего пункта, решаются Судом.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22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Выборы судей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Судья от каждой из Высоких Договаривающихся Сторон избирается Парламентской ассамблеей большинством поданных за него голосов из списка, включающего трех кандидатов, представляемых этой Высокой Договаривающейся Стороной.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2. </w:t>
      </w:r>
      <w:hyperlink r:id="rId60" w:anchor="block_1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Исключен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A269E" w:rsidRPr="00EA269E" w:rsidRDefault="00EA269E" w:rsidP="00EA26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 текст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61" w:anchor="block_2202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пункта 2 статьи 22</w:t>
        </w:r>
      </w:hyperlink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lastRenderedPageBreak/>
        <w:t>Статья 23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Срок полномочий и освобождение от должности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1.Судьи избираются сроком на девять лет. Они не могут быть переизбраны.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Сроки полномочий судей истекают по достижении ими семидесятилетнего возраста.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Судьи занимают свои посты вплоть до замены. Вместе с тем и после замены они продолжают рассматривать уже поступившие к ним дела.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Судья может быть освобожден от должности только в случае, если прочие судьи большинством в две трети голосов принимают решение о том, что данный судья перестает соответствовать предъявляемым требованиям.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24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Секретариат и докладчики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 Суда имеется Секретариат, права, обязанности и организация которого определяются </w:t>
      </w:r>
      <w:hyperlink r:id="rId62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Регламентом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Суда.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Когда Суд заседает в составе единоличного судьи, Суд пользуется услугами докладчиков, которые осуществляют свои функции под руководством Председателя Суда. Они образуют часть Секретариата Суда.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25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Пленарные заседания Суда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пленарных заседаниях Суд: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а)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избирает своего Председателя и одного или двух заместителей Председателя сроком на три года; они могут быть переизбраны;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b)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образует Палаты, создаваемые на определенный срок;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с)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избирает Председателей Палат Суда; они могут быть переизбраны;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d)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принимает </w:t>
      </w:r>
      <w:hyperlink r:id="rId63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Регламент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Суда;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е)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избирает Секретаря-канцлера Суда и одного или нескольких его заместителей;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f)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представляет какое-либо ходатайство в соответствии с пунктом 2 Статьи 26.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26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Единоличные судьи, комитеты, Палаты и Большая Палата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Для рассмотрения переданных ему дел Суд заседает в составе единоличного судьи, комитетов из трех судей, Палат из семи судей и Большой Палаты из семнадцати судей. Палаты Суда на определенный срок образуют комитеты.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По ходатайству пленарного заседания Суда Комитет Министров вправе своим единогласным решением на определенный срок уменьшить число судей в составе Палат до пяти.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Заседая по делу единолично, судья не вправе рассматривать никакую жалобу, поданную против Высокой Договаривающейся Стороны, от которой этот судья избран.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Судья, избранный от Высокой Договаривающейся Стороны, выступающей стороной в споре, заседает по делу как </w:t>
      </w:r>
      <w:hyperlink r:id="rId64" w:anchor="block_400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ех officio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член Палаты и Большой Палаты. В случае отсутствия такого судьи или если он не может участвовать в заседании, в качестве судьи по делу заседает лицо, назначенное Председателем Суда из списка, заблаговременно представленного этой Стороной.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В состав Большой Палаты входят также Председатель Суда, заместители Председателя Суда, Председатели Палат и другие судьи Суда, назначенные в соответствии с </w:t>
      </w:r>
      <w:hyperlink r:id="rId65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Регламентом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Суда.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тех случаях, когда дело передается в Большую Палату в соответствии с положениями </w:t>
      </w:r>
      <w:hyperlink r:id="rId66" w:anchor="block_43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43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 ее заседаниях не вправе участвовать ни один из судей Палаты, вынесшей постановление, за исключением Председателя этой Палаты и судьи, избранного от Высокой Договаривающейся Стороны, выступающей стороной в споре.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" w:name="227"/>
      <w:bookmarkStart w:id="3" w:name="2701"/>
      <w:bookmarkStart w:id="4" w:name="2703"/>
      <w:bookmarkEnd w:id="2"/>
      <w:bookmarkEnd w:id="3"/>
      <w:bookmarkEnd w:id="4"/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27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Компетенция единоличных судей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Единоличный судья вправе объявить неприемлемой жалобу, поданную в соответствии со </w:t>
      </w:r>
      <w:hyperlink r:id="rId67" w:anchor="block_3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Статьей 34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или исключить ее из списка подлежащих рассмотрению Судом дел, если таковое решение может быть принято без дополнительного изучения жалобы.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Это решение является окончательным.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Если единоличный судья не объявляет неприемлемой жалобу или не исключает ее из списка подлежащих рассмотрению дел, то этот судья направляет ее в комитет или Палату для дополнительного изучения.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lastRenderedPageBreak/>
        <w:t>Статья 28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Компетенция комитетов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отношении жалобы, поданной в соответствии со </w:t>
      </w:r>
      <w:hyperlink r:id="rId68" w:anchor="block_3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Статьей 34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комитет вправе единогласным решением: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a.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Объявить ее неприемлемой или исключить ее из списка подлежащих рассмотрению дел, если таковое решение может быть принято без дополнительного изучения жалобы, или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b.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Объявить ее приемлемой и одновременно вынести постановление по существу жалобы, если лежащий в основе дела вопрос, касающийся толкования или применения положений настоящей Конвенции либо </w:t>
      </w:r>
      <w:hyperlink r:id="rId69" w:anchor="block_7777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Протоколов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 ней, уже является предметом прочно утвердившихся норм прецедентного права Суда.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Решения и постановления, принимаемые в соответствии с </w:t>
      </w:r>
      <w:hyperlink r:id="rId70" w:anchor="block_2801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пунктом 1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являются окончательными.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Если судья, избранный от Высокой Договаривающейся Стороны, выступающей стороной в споре, не является членом комитета, комитет вправе на любой стадии производства по делу предложить этому судье заместить одного из членов комитета, учитывая при этом все имеющие отношение к делу факторы, включая вопрос, оспаривала ли эта Сторона применение процедуры, предусмотренной </w:t>
      </w:r>
      <w:hyperlink r:id="rId71" w:anchor="block_280102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подпунктом "b" пункта 1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29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Решения Палат о приемлемости жалобы и по существу дела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Если не было принято никакого решения в соответствии с положениями </w:t>
      </w:r>
      <w:hyperlink r:id="rId72" w:anchor="block_2711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Статей 27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или </w:t>
      </w:r>
      <w:hyperlink r:id="rId73" w:anchor="block_28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28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или не было вынесено никакого постановления в соответствии с положениями </w:t>
      </w:r>
      <w:hyperlink r:id="rId74" w:anchor="block_28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28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Палата выносит решение о приемлемости и по существу индивидуальных жалоб, поданных в соответствии с положениями </w:t>
      </w:r>
      <w:hyperlink r:id="rId75" w:anchor="block_3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34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Решение о приемлемости жалобы может быть вынесено отдельно.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Палата выносит решение о приемлемости жалобы государства, поданной в соответствии со </w:t>
      </w:r>
      <w:hyperlink r:id="rId76" w:anchor="block_33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статьей 33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по существу дела. Решение о приемлемости жалобы принимается отдельно, если только Суд, в исключительных случаях, не примет решение об обратном.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</w:t>
      </w:r>
      <w:hyperlink r:id="rId77" w:anchor="block_9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Исключен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A269E" w:rsidRPr="00EA269E" w:rsidRDefault="00EA269E" w:rsidP="00EA26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 текст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78" w:anchor="block_293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пункта 3 статьи 29</w:t>
        </w:r>
      </w:hyperlink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30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Уступка юрисдикции в пользу Большой Палаты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дело, находящееся на рассмотрении Палаты, затрагивает серьезный вопрос, касающийся толкования положений Конвенции или Протоколов к ней, или если решение вопроса может войти в противоречие с ранее вынесенным Судом постановлением, Палата может до вынесения своего постановления уступить юрисдикцию в пользу Большой Палаты, если ни одна из сторон не возражает против этого.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31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Полномочия Большой Палаты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Большая Палата: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а)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выносит решения по жалобам, поданным в соответствии со </w:t>
      </w:r>
      <w:hyperlink r:id="rId79" w:anchor="block_33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статьей 33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или </w:t>
      </w:r>
      <w:hyperlink r:id="rId80" w:anchor="block_3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статьей 34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когда какая-либо из Палат уступила юрисдикцию на основании положений </w:t>
      </w:r>
      <w:hyperlink r:id="rId81" w:anchor="block_30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30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или когда дело направлено ей в соответствии с положениями </w:t>
      </w:r>
      <w:hyperlink r:id="rId82" w:anchor="block_43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43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b)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принимает решения по вопросам, переданным на рассмотрение Суда Комитетом Министров в соответствии с </w:t>
      </w:r>
      <w:hyperlink r:id="rId83" w:anchor="block_460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пунктом 4 Статьи 46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 и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c)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рассматривает запросы о вынесении консультативных заключений, представленные в соответствии с положениями </w:t>
      </w:r>
      <w:hyperlink r:id="rId84" w:anchor="block_47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47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32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Компетенция Суда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ведении Суда находятся все вопросы, касающиеся толкования и применения положений Конвенции и Протоколов к ней, которые могут быть ему переданы в случаях, предусмотренных положениями </w:t>
      </w:r>
      <w:hyperlink r:id="rId85" w:anchor="block_33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статей 33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</w:t>
      </w:r>
      <w:hyperlink r:id="rId86" w:anchor="block_3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34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</w:t>
      </w:r>
      <w:hyperlink r:id="rId87" w:anchor="block_46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46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</w:t>
      </w:r>
      <w:hyperlink r:id="rId88" w:anchor="block_47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47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В случае спора относительно компетенции Суда по конкретному делу вопрос решает сам Суд.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33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Межгосударственные дела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Любая Высокая Договаривающаяся Сторона может передать в Суд вопрос о любом предполагаемом нарушении положений Конвенции и Протоколов к ней другой Высокой Договаривающейся Стороной.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34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Индивидуальные жалобы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 может принимать жалобы от любого физического лица, любой неправительственной организации или любой группы частных лиц, которые утверждают, что явились жертвами нарушения одной из Высоких Договаривающихся Сторон их прав, признанных в настоящей Конвенции или в Протоколах к ней. Высокие Договаривающиеся Стороны обязуются никоим образом не препятствовать эффективному осуществлению этого права.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35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Условия приемлемости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Суд может принимать дело к рассмотрению только после того, как были исчерпаны все внутренние средства правовой защиты, как это предусмотрено общепризнанными нормами международного права, и в течение шести месяцев с даты вынесения национальными органами окончательного решения по делу.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Суд не принимает к рассмотрению никакую индивидуальную жалобу, поданную в соответствии со </w:t>
      </w:r>
      <w:hyperlink r:id="rId89" w:anchor="block_3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статьей 34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если она: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а)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является анонимной; или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b)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является по существу аналогичной той, которая уже была рассмотрена Судом, или уже является предметом другой процедуры международного разбирательства или урегулирования, и если она не содержит новых относящихся к делу фактов.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Суд объявляет неприемлемой любую индивидуальную жалобу, поданную в соответствии с положениями </w:t>
      </w:r>
      <w:hyperlink r:id="rId90" w:anchor="block_3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34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если он сочтет, что: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a.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Эта жалоба является несовместимой с положениями настоящей Конвенции или </w:t>
      </w:r>
      <w:hyperlink r:id="rId91" w:anchor="block_7777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Протоколов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 ней, явно необоснованной или злоупотреблением правом подачи индивидуальной жалобы; или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b.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Заявитель не понес значительный вред, если только принцип уважения к правам человека, как они определены в настоящей Конвенции и </w:t>
      </w:r>
      <w:hyperlink r:id="rId92" w:anchor="block_7777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Протоколах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 ней, не требует рассмотрения жалобы по существу и при условии, что не может быть отказано на этом основании в рассмотрении любого дела, которое не было надлежащим образом рассмотрено внутригосударственным судом.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Суд отклоняет любую переданную ему жалобу, которую сочтет неприемлемой в соответствии с настоящей статьей. Он может сделать это на любой стадии разбирательства.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36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Участие третьей стороны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отношении любого дела, находящегося на рассмотрении какой-либо из Палат или Большой Палаты, каждая Высокая Договаривающаяся Сторона, гражданин которой является заявителем, вправе представлять письменные замечания и принимать участие в слушаниях.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В интересах надлежащего отправления правосудия Председатель Суда может пригласить любую Высокую Договаривающуюся Сторону, не являющуюся стороной в деле, или любое заинтересованное лицо, не являющееся заявителем, представить письменные замечания или принять участие в слушаниях.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По всем делам в производстве Палаты или Большой Палаты Комиссар по правам человека Совета Европы вправе представлять письменные замечания и принимать участие в слушаниях.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37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Прекращение производства по делу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Суд может на любой стадии разбирательства принять решение о прекращении производства по делу, если обстоятельства позволяют сделать вывод о том, что: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а)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заявитель более не намерен добиваться рассмотрения своей жалобы; или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lastRenderedPageBreak/>
        <w:t>b)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спор был урегулирован; или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с)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 любой другой причине, установленной Судом, если дальнейшее рассмотрение жалобы является неоправданным.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" w:name="3702"/>
      <w:bookmarkEnd w:id="5"/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 не менее Суд продолжает рассмотрение жалобы, если этого требует соблюдение прав человека, гарантированных настоящей Конвенцией и Протоколами к ней.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Суд может принять решение восстановить жалобу в списке подлежащих рассмотрению дел, если сочтет, что это оправдано обстоятельствами.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38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Порядок рассмотрения дела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 рассматривает дело с участием представителей сторон и, если это необходимо, предпринимает расследование обстоятельств дела, для эффективного проведения которого заинтересованные Высокие Договаривающиеся Стороны создают все необходимые условия.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39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Мировые соглашения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На любой стадии производства по делу Суд вправе предоставить себя в распоряжение заинтересованных сторон с целью заключения мирового соглашения по делу на основе уважения к правам человека, как они определены в настоящей Конвенции и </w:t>
      </w:r>
      <w:hyperlink r:id="rId93" w:anchor="block_7777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Протоколах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ней.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Процедура, осуществляемая в соответствии с </w:t>
      </w:r>
      <w:hyperlink r:id="rId94" w:anchor="block_3901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пунктом 1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имеет конфиденциальный характер.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случае заключения мирового соглашения Суд исключает дело из своего списка посредством вынесения решения, в котором дается лишь краткое изложение фактов и достигнутого разрешения спора.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Это решение направляется Комитету Министров, который осуществляет надзор за выполнением условий мирового соглашения, как они изложены в решении.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40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Открытые судебные заседания и доступ к документам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Если в силу исключительных обстоятельств Суд не примет иного решения, его заседания являются открытыми.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Доступ к документам, переданным на хранение в Секретариат, открыт для публики, если Председатель Суда не примет иного решения.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41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Справедливая компенсация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Суд объявляет,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этого нарушения, Суд, в случае необходимости, присуждает справедливую компенсацию потерпевшей стороне.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42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Постановления Палат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Постановления Палат становятся окончательными в соответствии с положениями пункта 2 статьи 44.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43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Передача дела в Большую Палату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течение трех месяцев с даты вынесения Палатой постановления в исключительных случаях возможно обращение любой из сторон в деле о передачи его на рассмотрение Большой Палаты.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Коллегия в составе пяти членов Большой Палаты принимает обращение, если дело поднимает серьезный вопрос, касающийся толкования или применения положений настоящей Конвенции или Протоколов к ней, или другой серьезный вопрос общего характера.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Если Коллегия принимает обращение, то Большая Палата выносит по делу свое постановление.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44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Окончательные постановления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Постановление Большой Палаты является окончательным.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Постановление любой из Палат становится окончательным, если: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а)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стороны не заявляют, что они будут просить о передаче дела в Большую Палату; или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b)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 истечении трех месяцев с даты вынесения постановления не поступило обращение о передаче дела в Большую Палату; или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с)</w:t>
      </w: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Коллегия Большой Палаты отклоняет обращение о передаче дела согласно </w:t>
      </w:r>
      <w:hyperlink r:id="rId95" w:anchor="block_43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статье 43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Окончательное постановление подлежит публикации.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45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Мотивировка постановлений и решений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Постановления, а также решения о приемлемости или неприемлемости жалоб должны быть мотивированными.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Если постановление в целом или частично не выражает единогласного мнения судей, то любой судья вправе представить свое особое мнение.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46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Обязательная сила и исполнение постановлений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Высокие Договаривающиеся Стороны обязуются исполнять окончательные постановления Суда по любому делу, в котором они выступают сторонами.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Окончательное постановление Суда направляется Комитету Министров, который осуществляет надзор за его исполнением.</w:t>
      </w:r>
    </w:p>
    <w:p w:rsidR="00EA269E" w:rsidRPr="00EA269E" w:rsidRDefault="00EA269E" w:rsidP="00EA26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См.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96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Правила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применения параграфа 2 статьи 46 настоящей Конвенции, принятые Комитетом министров Совета Европы 10 января 2001 г. на 736 заседании Заместителей Министров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Если Комитет Министров считает, что надзору за исполнением окончательного постановления препятствует проблема толкования этого постановления, он вправе передать данный вопрос на рассмотрение Суда для вынесения им постановления относительно толкования. Решение о передаче вопроса на рассмотрение Суда требует большинства голосов в две трети от числа представителей, управомоченных принимать участие в работе Комитета.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Если Комитет Министров считает, что Высокая Договаривающаяся Сторона отказывается подчиниться окончательному постановлению по делу, в котором она выступает стороной, он вправе после направления официального уведомления этой Стороне и принятия решения большинства голосов в две трети от числа представителей, управомоченных принимать участие в работе Комитета, передать на рассмотрение Суда вопрос, не нарушила ли эта Сторона свое обязательство, установленное в соответствии с </w:t>
      </w:r>
      <w:hyperlink r:id="rId97" w:anchor="block_4601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пунктом 1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Если Суд устанавливает факт нарушения </w:t>
      </w:r>
      <w:hyperlink r:id="rId98" w:anchor="block_4601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пункта 1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он передает дело в Комитет Министров для рассмотрения мер, подлежащих принятию. Если Суд не устанавливает факт нарушения </w:t>
      </w:r>
      <w:hyperlink r:id="rId99" w:anchor="block_4601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пункта 1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он передает дело в Комитет Министров, который закрывает рассмотрение дела.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47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Консультативные заключения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Суд может по просьбе Комитета министров выносить консультативные заключения по юридическим вопросам, касающимся толкования положений Конвенции и </w:t>
      </w:r>
      <w:hyperlink r:id="rId100" w:anchor="block_7777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Протоколов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 ней.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Такие заключения не должны затрагивать ни вопросы, относящиеся к содержанию или объему прав или свобод, определенных в</w:t>
      </w:r>
      <w:hyperlink r:id="rId101" w:anchor="block_100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разделе I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Конвенции и Протоколах к ней, ни другие вопросы, которые Суду или Комитету министров, возможно, потребовалось бы затронуть при рассмотрении какого-либо обращения, предусмотренного Конвенцией.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Решение Комитета министров запросить консультативное заключение Суда принимается большинством голосов представителей, имеющих право заседать в Комитете.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48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Компетенция Суда в отношении консультативных заключений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Вопрос о том, относится ли направленный Комитетом министров запрос о вынесении консультативного заключения к компетенции Суда, как она определена в </w:t>
      </w:r>
      <w:hyperlink r:id="rId102" w:anchor="block_47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статье 47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решает Суд.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49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Мотивировка консультативных заключений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Консультативные заключения Суда должны быть мотивированными.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Если консультативное заключение в целом или частично не выражает единогласного мнения судей, то любой судья вправе представить свое особое мнение.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Консультативное заключение Суда направляется Комитету министров.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50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Расходы на содержание Суда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Расходы, связанные с деятельностью Суда, несет Совет Европы.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51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Привилегии и иммунитеты судей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Судьи при исполнении своих функций пользуются привилегиями и иммунитетами, предусмотренными </w:t>
      </w:r>
      <w:hyperlink r:id="rId103" w:anchor="block_40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статьей 40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Устава Совета Европы и в соглашениях, заключенных на ее основе.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Раздел III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Различные положения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52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Запросы Генерального секретаря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получении просьбы от Генерального секретаря Совета Европы каждая Высокая Договаривающаяся Сторона представляет разъяснения относительно того, каким образом ее внутреннее право обеспечивает эффективное выполнение любого из положений настоящей Конвенции.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53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Гарантии в отношении признанных прав человека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Ничто в настоящей Конвенции не может быть истолковано как ограничение или умаление любого из прав человека и основных свобод, которые могут обеспечиваться законодательством любой Высокой Договаривающейся Стороны или любым иным соглашением, в котором она участвует.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54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Полномочия Комитета министров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Ничто в настоящей Конвенции не умаляет полномочий Комитета министров, которыми он наделен в силу </w:t>
      </w:r>
      <w:hyperlink r:id="rId104" w:anchor="block_400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Устава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Совета Европы.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55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Отказ от иных средств урегулирования споров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Высокие Договаривающиеся Стороны согласны, если иное не установлено особым соглашением, не прибегать к действующим между ними договорам, конвенциям или декларациям при передаче на рассмотрение, путем направления заявления, спора по поводу толкования или применения положений настоящей Конвенции и не использовать иные средства урегулирования спора, чем предусмотренные настоящей Конвенцией.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56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Территориальная сфера действия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Любое государство при ратификации или впоследствии может заявить путем уведомления Генерального секретаря Совета Европы о том, что настоящая Конвенция, с учетом пункта 4 настоящей статьи, распространяется на все территории или на любую из них, за внешние сношения которых оно несет ответственность.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. Действие Конвенции распространяется на территорию или территории, указанные в уведомлении, начиная с тридцатого дня после получения Генеральным секретарем Совета Европы этого уведомления.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3. Положения настоящей Конвенции применяются на упомянутых территориях с надлежащим учетом местных условий.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Любое государство, которое сделало заявление в соответствии с пунктом 1 настоящей статьи, может впоследствии в любое время заявить, применительно к одной или нескольких территориям, указанным в этом заявлении, о признании компетенции Суда принимать жалобы от физических лиц, неправительственных организаций или групп частных лиц, как это предусмотрено </w:t>
      </w:r>
      <w:hyperlink r:id="rId105" w:anchor="block_34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статьей 34</w:t>
        </w:r>
      </w:hyperlink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Конвенции.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57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Оговорки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Любое государство при подписании настоящей Конвенции или при сдаче им на хранение его ратификационной грамоты может сделать оговорку к любому конкретному положению Конвенции в отношении того, что тот или иной закон, действующий в это время на его территории, не соответствует этому положению. В соответствии с настоящей статьей оговорки общего характера не допускаются.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Любая оговорка, сделанная в соответствии с настоящей статьей, должна содержать краткое изложение соответствующего закона.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58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Денонсация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Высокая Договаривающаяся Сторона может денонсировать настоящую Конвенцию только по истечении пяти лет с даты, когда она стала Стороной Конвенции, и по истечении шести месяцев после направления уведомления Генеральному секретарю Совета Европы, который информирует об этом другие Высокие Договаривающиеся Стороны.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Денонсация не освобождает соответствующую Высокую Договаривающуюся Сторону от ее обязательств по настоящей Конвенции в отношении любого действия, которое могло явиться нарушением таких обязательств и могло быть совершено ею до даты вступления денонсации в силу.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Любая Высокая Договаривающаяся Сторона, которая перестает быть членом Совета Европы, на тех же условиях перестает быть и Стороной настоящей Конвенции.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Конвенция может быть денонсирована в соответствии с положениями предыдущих пунктов в отношении любой территории, на которую распространялось ее действие согласно положениям </w:t>
      </w:r>
      <w:hyperlink r:id="rId106" w:anchor="block_56" w:history="1">
        <w:r w:rsidRPr="00EA269E">
          <w:rPr>
            <w:rFonts w:ascii="Arial" w:eastAsia="Times New Roman" w:hAnsi="Arial" w:cs="Arial"/>
            <w:color w:val="008000"/>
            <w:sz w:val="20"/>
            <w:szCs w:val="20"/>
            <w:u w:val="single"/>
            <w:lang w:eastAsia="ru-RU"/>
          </w:rPr>
          <w:t>статьи 56.</w:t>
        </w:r>
      </w:hyperlink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59</w:t>
      </w:r>
      <w:r w:rsidRPr="00EA26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Подписание и ратификация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Настоящая Конвенция открыта для подписания государствами - членами Совета Европы. Она подлежит ратификации. Ратификационные грамоты сдаются на хранение Генеральному секретарю Совета Европы.</w:t>
      </w:r>
    </w:p>
    <w:p w:rsidR="00EA269E" w:rsidRPr="00EA269E" w:rsidRDefault="00EA269E" w:rsidP="00EA26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Конвенция ратифицирована Российской Федерацией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107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EA269E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от 30 марта 1998 г. N 54-ФЗ, с</w:t>
      </w:r>
      <w:r w:rsidRPr="00EA26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hyperlink r:id="rId108" w:anchor="block_100" w:history="1">
        <w:r w:rsidRPr="00EA269E">
          <w:rPr>
            <w:rFonts w:ascii="Arial" w:eastAsia="Times New Roman" w:hAnsi="Arial" w:cs="Arial"/>
            <w:i/>
            <w:iCs/>
            <w:color w:val="008000"/>
            <w:sz w:val="20"/>
            <w:szCs w:val="20"/>
            <w:u w:val="single"/>
            <w:lang w:eastAsia="ru-RU"/>
          </w:rPr>
          <w:t>оговоркой и заявлениями</w:t>
        </w:r>
      </w:hyperlink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Европейский Союз вправе присоединиться к настоящей Конвенции.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Настоящая Конвенция вступает в силу после сдачи на хранение десяти ратификационных грамот.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Для тех государств, которые ратифицируют Конвенцию впоследствии, она вступает в силу с даты сдачи ими на хранение их ратификационных грамот.</w:t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Генеральный секретарь Совета Европы уведомляет все государства - члены Совета Европы о вступлении Конвенции в силу, о Высоких Договаривающихся Сторонах, ратифицировавших ее, и о сдаче ратификационных грамот, которые могут быть получены впоследствии.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26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A269E" w:rsidRPr="00EA269E" w:rsidRDefault="00EA269E" w:rsidP="00EA26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26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Совершено в Риме 4 ноября 1950 года на английском и французском языках, причем оба текста имеют одинаковую силу, в единственном экземпляре, который хранится в архиве Совета Европы. Генеральный секретарь направляет заверенные копии всем подписавшим Конвенцию государствам.</w:t>
      </w:r>
    </w:p>
    <w:p w:rsidR="00EA269E" w:rsidRPr="00EA269E" w:rsidRDefault="00EA269E" w:rsidP="00EA2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C2B12" w:rsidRDefault="000C2B12">
      <w:bookmarkStart w:id="6" w:name="_GoBack"/>
      <w:bookmarkEnd w:id="6"/>
    </w:p>
    <w:sectPr w:rsidR="000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A54"/>
    <w:multiLevelType w:val="multilevel"/>
    <w:tmpl w:val="970E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9E"/>
    <w:rsid w:val="000C2B12"/>
    <w:rsid w:val="00EA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26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26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A269E"/>
  </w:style>
  <w:style w:type="character" w:styleId="a3">
    <w:name w:val="Hyperlink"/>
    <w:basedOn w:val="a0"/>
    <w:uiPriority w:val="99"/>
    <w:semiHidden/>
    <w:unhideWhenUsed/>
    <w:rsid w:val="00EA26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269E"/>
    <w:rPr>
      <w:color w:val="800080"/>
      <w:u w:val="single"/>
    </w:rPr>
  </w:style>
  <w:style w:type="character" w:customStyle="1" w:styleId="apple-converted-space">
    <w:name w:val="apple-converted-space"/>
    <w:basedOn w:val="a0"/>
    <w:rsid w:val="00EA269E"/>
  </w:style>
  <w:style w:type="paragraph" w:customStyle="1" w:styleId="s22">
    <w:name w:val="s_22"/>
    <w:basedOn w:val="a"/>
    <w:rsid w:val="00EA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A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EA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A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A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A269E"/>
  </w:style>
  <w:style w:type="paragraph" w:styleId="a5">
    <w:name w:val="Balloon Text"/>
    <w:basedOn w:val="a"/>
    <w:link w:val="a6"/>
    <w:uiPriority w:val="99"/>
    <w:semiHidden/>
    <w:unhideWhenUsed/>
    <w:rsid w:val="00EA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26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26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A269E"/>
  </w:style>
  <w:style w:type="character" w:styleId="a3">
    <w:name w:val="Hyperlink"/>
    <w:basedOn w:val="a0"/>
    <w:uiPriority w:val="99"/>
    <w:semiHidden/>
    <w:unhideWhenUsed/>
    <w:rsid w:val="00EA26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269E"/>
    <w:rPr>
      <w:color w:val="800080"/>
      <w:u w:val="single"/>
    </w:rPr>
  </w:style>
  <w:style w:type="character" w:customStyle="1" w:styleId="apple-converted-space">
    <w:name w:val="apple-converted-space"/>
    <w:basedOn w:val="a0"/>
    <w:rsid w:val="00EA269E"/>
  </w:style>
  <w:style w:type="paragraph" w:customStyle="1" w:styleId="s22">
    <w:name w:val="s_22"/>
    <w:basedOn w:val="a"/>
    <w:rsid w:val="00EA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A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EA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A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A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A269E"/>
  </w:style>
  <w:style w:type="paragraph" w:styleId="a5">
    <w:name w:val="Balloon Text"/>
    <w:basedOn w:val="a"/>
    <w:link w:val="a6"/>
    <w:uiPriority w:val="99"/>
    <w:semiHidden/>
    <w:unhideWhenUsed/>
    <w:rsid w:val="00EA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2540800/" TargetMode="External"/><Relationship Id="rId21" Type="http://schemas.openxmlformats.org/officeDocument/2006/relationships/hyperlink" Target="http://base.garant.ru/2540802/" TargetMode="External"/><Relationship Id="rId42" Type="http://schemas.openxmlformats.org/officeDocument/2006/relationships/hyperlink" Target="http://base.garant.ru/10135532/" TargetMode="External"/><Relationship Id="rId47" Type="http://schemas.openxmlformats.org/officeDocument/2006/relationships/hyperlink" Target="http://base.garant.ru/2540466/" TargetMode="External"/><Relationship Id="rId63" Type="http://schemas.openxmlformats.org/officeDocument/2006/relationships/hyperlink" Target="http://base.garant.ru/12116643/" TargetMode="External"/><Relationship Id="rId68" Type="http://schemas.openxmlformats.org/officeDocument/2006/relationships/hyperlink" Target="http://base.garant.ru/2540800/" TargetMode="External"/><Relationship Id="rId84" Type="http://schemas.openxmlformats.org/officeDocument/2006/relationships/hyperlink" Target="http://base.garant.ru/2540800/" TargetMode="External"/><Relationship Id="rId89" Type="http://schemas.openxmlformats.org/officeDocument/2006/relationships/hyperlink" Target="http://base.garant.ru/254080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5109345/" TargetMode="External"/><Relationship Id="rId29" Type="http://schemas.openxmlformats.org/officeDocument/2006/relationships/hyperlink" Target="http://base.garant.ru/2540804/" TargetMode="External"/><Relationship Id="rId107" Type="http://schemas.openxmlformats.org/officeDocument/2006/relationships/hyperlink" Target="http://base.garant.ru/12111157/" TargetMode="External"/><Relationship Id="rId11" Type="http://schemas.openxmlformats.org/officeDocument/2006/relationships/hyperlink" Target="http://base.garant.ru/2540800/" TargetMode="External"/><Relationship Id="rId24" Type="http://schemas.openxmlformats.org/officeDocument/2006/relationships/hyperlink" Target="http://base.garant.ru/2540803/" TargetMode="External"/><Relationship Id="rId32" Type="http://schemas.openxmlformats.org/officeDocument/2006/relationships/hyperlink" Target="http://base.garant.ru/2540805/" TargetMode="External"/><Relationship Id="rId37" Type="http://schemas.openxmlformats.org/officeDocument/2006/relationships/hyperlink" Target="http://base.garant.ru/2540808/" TargetMode="External"/><Relationship Id="rId40" Type="http://schemas.openxmlformats.org/officeDocument/2006/relationships/hyperlink" Target="http://base.garant.ru/5135383/" TargetMode="External"/><Relationship Id="rId45" Type="http://schemas.openxmlformats.org/officeDocument/2006/relationships/hyperlink" Target="http://base.garant.ru/1305480/" TargetMode="External"/><Relationship Id="rId53" Type="http://schemas.openxmlformats.org/officeDocument/2006/relationships/hyperlink" Target="http://base.garant.ru/2540800/" TargetMode="External"/><Relationship Id="rId58" Type="http://schemas.openxmlformats.org/officeDocument/2006/relationships/hyperlink" Target="http://base.garant.ru/2540800/" TargetMode="External"/><Relationship Id="rId66" Type="http://schemas.openxmlformats.org/officeDocument/2006/relationships/hyperlink" Target="http://base.garant.ru/2540800/" TargetMode="External"/><Relationship Id="rId74" Type="http://schemas.openxmlformats.org/officeDocument/2006/relationships/hyperlink" Target="http://base.garant.ru/2540800/" TargetMode="External"/><Relationship Id="rId79" Type="http://schemas.openxmlformats.org/officeDocument/2006/relationships/hyperlink" Target="http://base.garant.ru/2540800/" TargetMode="External"/><Relationship Id="rId87" Type="http://schemas.openxmlformats.org/officeDocument/2006/relationships/hyperlink" Target="http://base.garant.ru/2540800/" TargetMode="External"/><Relationship Id="rId102" Type="http://schemas.openxmlformats.org/officeDocument/2006/relationships/hyperlink" Target="http://base.garant.ru/2540800/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base.garant.ru/5634517/" TargetMode="External"/><Relationship Id="rId82" Type="http://schemas.openxmlformats.org/officeDocument/2006/relationships/hyperlink" Target="http://base.garant.ru/2540800/" TargetMode="External"/><Relationship Id="rId90" Type="http://schemas.openxmlformats.org/officeDocument/2006/relationships/hyperlink" Target="http://base.garant.ru/2540800/" TargetMode="External"/><Relationship Id="rId95" Type="http://schemas.openxmlformats.org/officeDocument/2006/relationships/hyperlink" Target="http://base.garant.ru/2540800/" TargetMode="External"/><Relationship Id="rId19" Type="http://schemas.openxmlformats.org/officeDocument/2006/relationships/hyperlink" Target="http://base.garant.ru/2540801/" TargetMode="External"/><Relationship Id="rId14" Type="http://schemas.openxmlformats.org/officeDocument/2006/relationships/hyperlink" Target="http://base.garant.ru/5634517/" TargetMode="External"/><Relationship Id="rId22" Type="http://schemas.openxmlformats.org/officeDocument/2006/relationships/hyperlink" Target="http://base.garant.ru/2540802/" TargetMode="External"/><Relationship Id="rId27" Type="http://schemas.openxmlformats.org/officeDocument/2006/relationships/hyperlink" Target="http://base.garant.ru/2540804/" TargetMode="External"/><Relationship Id="rId30" Type="http://schemas.openxmlformats.org/officeDocument/2006/relationships/hyperlink" Target="http://base.garant.ru/2540800/" TargetMode="External"/><Relationship Id="rId35" Type="http://schemas.openxmlformats.org/officeDocument/2006/relationships/hyperlink" Target="http://base.garant.ru/2540806/" TargetMode="External"/><Relationship Id="rId43" Type="http://schemas.openxmlformats.org/officeDocument/2006/relationships/hyperlink" Target="http://base.garant.ru/12132854/" TargetMode="External"/><Relationship Id="rId48" Type="http://schemas.openxmlformats.org/officeDocument/2006/relationships/hyperlink" Target="http://base.garant.ru/2540800/" TargetMode="External"/><Relationship Id="rId56" Type="http://schemas.openxmlformats.org/officeDocument/2006/relationships/hyperlink" Target="http://base.garant.ru/2540800/" TargetMode="External"/><Relationship Id="rId64" Type="http://schemas.openxmlformats.org/officeDocument/2006/relationships/hyperlink" Target="http://base.garant.ru/2540005/" TargetMode="External"/><Relationship Id="rId69" Type="http://schemas.openxmlformats.org/officeDocument/2006/relationships/hyperlink" Target="http://base.garant.ru/2540800/" TargetMode="External"/><Relationship Id="rId77" Type="http://schemas.openxmlformats.org/officeDocument/2006/relationships/hyperlink" Target="http://base.garant.ru/5135383/" TargetMode="External"/><Relationship Id="rId100" Type="http://schemas.openxmlformats.org/officeDocument/2006/relationships/hyperlink" Target="http://base.garant.ru/2540800/" TargetMode="External"/><Relationship Id="rId105" Type="http://schemas.openxmlformats.org/officeDocument/2006/relationships/hyperlink" Target="http://base.garant.ru/2540800/" TargetMode="External"/><Relationship Id="rId8" Type="http://schemas.openxmlformats.org/officeDocument/2006/relationships/hyperlink" Target="http://base.garant.ru/2540800/" TargetMode="External"/><Relationship Id="rId51" Type="http://schemas.openxmlformats.org/officeDocument/2006/relationships/hyperlink" Target="http://base.garant.ru/2540800/" TargetMode="External"/><Relationship Id="rId72" Type="http://schemas.openxmlformats.org/officeDocument/2006/relationships/hyperlink" Target="http://base.garant.ru/2540800/" TargetMode="External"/><Relationship Id="rId80" Type="http://schemas.openxmlformats.org/officeDocument/2006/relationships/hyperlink" Target="http://base.garant.ru/2540800/" TargetMode="External"/><Relationship Id="rId85" Type="http://schemas.openxmlformats.org/officeDocument/2006/relationships/hyperlink" Target="http://base.garant.ru/2540800/" TargetMode="External"/><Relationship Id="rId93" Type="http://schemas.openxmlformats.org/officeDocument/2006/relationships/hyperlink" Target="http://base.garant.ru/2540800/" TargetMode="External"/><Relationship Id="rId98" Type="http://schemas.openxmlformats.org/officeDocument/2006/relationships/hyperlink" Target="http://base.garant.ru/2540800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ase.garant.ru/2540800/" TargetMode="External"/><Relationship Id="rId17" Type="http://schemas.openxmlformats.org/officeDocument/2006/relationships/hyperlink" Target="http://base.garant.ru/2540801/" TargetMode="External"/><Relationship Id="rId25" Type="http://schemas.openxmlformats.org/officeDocument/2006/relationships/hyperlink" Target="http://base.garant.ru/2540803/" TargetMode="External"/><Relationship Id="rId33" Type="http://schemas.openxmlformats.org/officeDocument/2006/relationships/hyperlink" Target="http://base.garant.ru/2540805/" TargetMode="External"/><Relationship Id="rId38" Type="http://schemas.openxmlformats.org/officeDocument/2006/relationships/hyperlink" Target="http://base.garant.ru/2561543/" TargetMode="External"/><Relationship Id="rId46" Type="http://schemas.openxmlformats.org/officeDocument/2006/relationships/hyperlink" Target="http://base.garant.ru/2540649/" TargetMode="External"/><Relationship Id="rId59" Type="http://schemas.openxmlformats.org/officeDocument/2006/relationships/hyperlink" Target="http://base.garant.ru/2540800/" TargetMode="External"/><Relationship Id="rId67" Type="http://schemas.openxmlformats.org/officeDocument/2006/relationships/hyperlink" Target="http://base.garant.ru/2540800/" TargetMode="External"/><Relationship Id="rId103" Type="http://schemas.openxmlformats.org/officeDocument/2006/relationships/hyperlink" Target="http://base.garant.ru/2540600/" TargetMode="External"/><Relationship Id="rId108" Type="http://schemas.openxmlformats.org/officeDocument/2006/relationships/hyperlink" Target="http://base.garant.ru/12111157/" TargetMode="External"/><Relationship Id="rId20" Type="http://schemas.openxmlformats.org/officeDocument/2006/relationships/hyperlink" Target="http://base.garant.ru/2540802/" TargetMode="External"/><Relationship Id="rId41" Type="http://schemas.openxmlformats.org/officeDocument/2006/relationships/hyperlink" Target="http://base.garant.ru/10135532/" TargetMode="External"/><Relationship Id="rId54" Type="http://schemas.openxmlformats.org/officeDocument/2006/relationships/hyperlink" Target="http://base.garant.ru/2540800/" TargetMode="External"/><Relationship Id="rId62" Type="http://schemas.openxmlformats.org/officeDocument/2006/relationships/hyperlink" Target="http://base.garant.ru/12116643/" TargetMode="External"/><Relationship Id="rId70" Type="http://schemas.openxmlformats.org/officeDocument/2006/relationships/hyperlink" Target="http://base.garant.ru/2540800/" TargetMode="External"/><Relationship Id="rId75" Type="http://schemas.openxmlformats.org/officeDocument/2006/relationships/hyperlink" Target="http://base.garant.ru/2540800/" TargetMode="External"/><Relationship Id="rId83" Type="http://schemas.openxmlformats.org/officeDocument/2006/relationships/hyperlink" Target="http://base.garant.ru/2540800/" TargetMode="External"/><Relationship Id="rId88" Type="http://schemas.openxmlformats.org/officeDocument/2006/relationships/hyperlink" Target="http://base.garant.ru/2540800/" TargetMode="External"/><Relationship Id="rId91" Type="http://schemas.openxmlformats.org/officeDocument/2006/relationships/hyperlink" Target="http://base.garant.ru/2540800/" TargetMode="External"/><Relationship Id="rId96" Type="http://schemas.openxmlformats.org/officeDocument/2006/relationships/hyperlink" Target="http://base.garant.ru/256241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2540800/" TargetMode="External"/><Relationship Id="rId15" Type="http://schemas.openxmlformats.org/officeDocument/2006/relationships/hyperlink" Target="http://base.garant.ru/4089687/" TargetMode="External"/><Relationship Id="rId23" Type="http://schemas.openxmlformats.org/officeDocument/2006/relationships/hyperlink" Target="http://base.garant.ru/2540803/" TargetMode="External"/><Relationship Id="rId28" Type="http://schemas.openxmlformats.org/officeDocument/2006/relationships/hyperlink" Target="http://base.garant.ru/2540804/" TargetMode="External"/><Relationship Id="rId36" Type="http://schemas.openxmlformats.org/officeDocument/2006/relationships/hyperlink" Target="http://base.garant.ru/2540807/" TargetMode="External"/><Relationship Id="rId49" Type="http://schemas.openxmlformats.org/officeDocument/2006/relationships/hyperlink" Target="http://base.garant.ru/12132854/" TargetMode="External"/><Relationship Id="rId57" Type="http://schemas.openxmlformats.org/officeDocument/2006/relationships/hyperlink" Target="http://base.garant.ru/2540800/" TargetMode="External"/><Relationship Id="rId106" Type="http://schemas.openxmlformats.org/officeDocument/2006/relationships/hyperlink" Target="http://base.garant.ru/2540800/" TargetMode="External"/><Relationship Id="rId10" Type="http://schemas.openxmlformats.org/officeDocument/2006/relationships/hyperlink" Target="http://base.garant.ru/2540800/" TargetMode="External"/><Relationship Id="rId31" Type="http://schemas.openxmlformats.org/officeDocument/2006/relationships/hyperlink" Target="http://base.garant.ru/2540805/" TargetMode="External"/><Relationship Id="rId44" Type="http://schemas.openxmlformats.org/officeDocument/2006/relationships/hyperlink" Target="http://base.garant.ru/12132854/" TargetMode="External"/><Relationship Id="rId52" Type="http://schemas.openxmlformats.org/officeDocument/2006/relationships/hyperlink" Target="http://base.garant.ru/2562863/" TargetMode="External"/><Relationship Id="rId60" Type="http://schemas.openxmlformats.org/officeDocument/2006/relationships/hyperlink" Target="http://base.garant.ru/5135383/" TargetMode="External"/><Relationship Id="rId65" Type="http://schemas.openxmlformats.org/officeDocument/2006/relationships/hyperlink" Target="http://base.garant.ru/12116643/" TargetMode="External"/><Relationship Id="rId73" Type="http://schemas.openxmlformats.org/officeDocument/2006/relationships/hyperlink" Target="http://base.garant.ru/2540800/" TargetMode="External"/><Relationship Id="rId78" Type="http://schemas.openxmlformats.org/officeDocument/2006/relationships/hyperlink" Target="http://base.garant.ru/5634517/" TargetMode="External"/><Relationship Id="rId81" Type="http://schemas.openxmlformats.org/officeDocument/2006/relationships/hyperlink" Target="http://base.garant.ru/2540800/" TargetMode="External"/><Relationship Id="rId86" Type="http://schemas.openxmlformats.org/officeDocument/2006/relationships/hyperlink" Target="http://base.garant.ru/2540800/" TargetMode="External"/><Relationship Id="rId94" Type="http://schemas.openxmlformats.org/officeDocument/2006/relationships/hyperlink" Target="http://base.garant.ru/2540800/" TargetMode="External"/><Relationship Id="rId99" Type="http://schemas.openxmlformats.org/officeDocument/2006/relationships/hyperlink" Target="http://base.garant.ru/2540800/" TargetMode="External"/><Relationship Id="rId101" Type="http://schemas.openxmlformats.org/officeDocument/2006/relationships/hyperlink" Target="http://base.garant.ru/254080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3" Type="http://schemas.openxmlformats.org/officeDocument/2006/relationships/hyperlink" Target="http://base.garant.ru/5135383/" TargetMode="External"/><Relationship Id="rId18" Type="http://schemas.openxmlformats.org/officeDocument/2006/relationships/hyperlink" Target="http://base.garant.ru/2540801/" TargetMode="External"/><Relationship Id="rId39" Type="http://schemas.openxmlformats.org/officeDocument/2006/relationships/hyperlink" Target="http://base.garant.ru/12130647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base.garant.ru/2540800/" TargetMode="External"/><Relationship Id="rId50" Type="http://schemas.openxmlformats.org/officeDocument/2006/relationships/hyperlink" Target="http://base.garant.ru/2540800/" TargetMode="External"/><Relationship Id="rId55" Type="http://schemas.openxmlformats.org/officeDocument/2006/relationships/hyperlink" Target="http://base.garant.ru/2540800/" TargetMode="External"/><Relationship Id="rId76" Type="http://schemas.openxmlformats.org/officeDocument/2006/relationships/hyperlink" Target="http://base.garant.ru/2540800/" TargetMode="External"/><Relationship Id="rId97" Type="http://schemas.openxmlformats.org/officeDocument/2006/relationships/hyperlink" Target="http://base.garant.ru/2540800/" TargetMode="External"/><Relationship Id="rId104" Type="http://schemas.openxmlformats.org/officeDocument/2006/relationships/hyperlink" Target="http://base.garant.ru/2540600/" TargetMode="External"/><Relationship Id="rId7" Type="http://schemas.openxmlformats.org/officeDocument/2006/relationships/hyperlink" Target="http://base.garant.ru/2540800/" TargetMode="External"/><Relationship Id="rId71" Type="http://schemas.openxmlformats.org/officeDocument/2006/relationships/hyperlink" Target="http://base.garant.ru/2540800/" TargetMode="External"/><Relationship Id="rId92" Type="http://schemas.openxmlformats.org/officeDocument/2006/relationships/hyperlink" Target="http://base.garant.ru/25408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6865</Words>
  <Characters>39135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2013-07-04T09:46:00Z</dcterms:created>
  <dcterms:modified xsi:type="dcterms:W3CDTF">2013-07-04T09:47:00Z</dcterms:modified>
</cp:coreProperties>
</file>